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05-48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>24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Резолютивная часть оглашена 24 апреля 2025 года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А.А., рассмотрев в открытом судебном заседании материалы дела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Абдувахоба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Абдурахмоновича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не работающего, женатого, имеющего на иждивении четверых несовершеннолетних детей, зарегистрированного и проживающего по адресу: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25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час. 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мин.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Единства, д.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Дададж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А.А.,</w:t>
      </w:r>
      <w:r>
        <w:rPr>
          <w:rFonts w:ascii="Times New Roman" w:eastAsia="Times New Roman" w:hAnsi="Times New Roman" w:cs="Times New Roman"/>
        </w:rPr>
        <w:t xml:space="preserve"> 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</w:t>
      </w:r>
      <w:r>
        <w:rPr>
          <w:rFonts w:ascii="Times New Roman" w:eastAsia="Times New Roman" w:hAnsi="Times New Roman" w:cs="Times New Roman"/>
        </w:rPr>
        <w:t>направленную на систематическое получение прибыли путем оказания услуг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перевозке пассажиров на транспортном средстве марки </w:t>
      </w:r>
      <w:r>
        <w:rPr>
          <w:rStyle w:val="cat-CarMakeModelgrp-23rplc-1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4rplc-1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Дададж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.А. составлен протокол об административном прав</w:t>
      </w:r>
      <w:r>
        <w:rPr>
          <w:rFonts w:ascii="Times New Roman" w:eastAsia="Times New Roman" w:hAnsi="Times New Roman" w:cs="Times New Roman"/>
        </w:rPr>
        <w:t xml:space="preserve">онарушении, предусмотренном ч.1 </w:t>
      </w:r>
      <w:r>
        <w:rPr>
          <w:rFonts w:ascii="Times New Roman" w:eastAsia="Times New Roman" w:hAnsi="Times New Roman" w:cs="Times New Roman"/>
        </w:rPr>
        <w:t>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Дададжа</w:t>
      </w:r>
      <w:r>
        <w:rPr>
          <w:rFonts w:ascii="Times New Roman" w:eastAsia="Times New Roman" w:hAnsi="Times New Roman" w:cs="Times New Roman"/>
        </w:rPr>
        <w:t>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А.А. в судебном заседании вину в совершении правонарушения признал, в сод</w:t>
      </w:r>
      <w:r>
        <w:rPr>
          <w:rFonts w:ascii="Times New Roman" w:eastAsia="Times New Roman" w:hAnsi="Times New Roman" w:cs="Times New Roman"/>
        </w:rPr>
        <w:t>еянном раскаялся, поясни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иногда он осуществлял перевозку граждан за денежные средства, то есть получал прибыль от оказания услуг по перевозке пассажиров.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3 ч. 1 ст. 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 в совершении административного правонарушения, предусмотренного ч. 1 ст. 14.1 Кодекса Российской Федерации об административных правонарушениях подтверждается: протоколом об административном правонарушении 86 № </w:t>
      </w:r>
      <w:r>
        <w:rPr>
          <w:rFonts w:ascii="Times New Roman" w:eastAsia="Times New Roman" w:hAnsi="Times New Roman" w:cs="Times New Roman"/>
        </w:rPr>
        <w:t>397113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25.02.2025</w:t>
      </w:r>
      <w:r>
        <w:rPr>
          <w:rFonts w:ascii="Times New Roman" w:eastAsia="Times New Roman" w:hAnsi="Times New Roman" w:cs="Times New Roman"/>
        </w:rPr>
        <w:t xml:space="preserve"> г.; рапортом инспектора </w:t>
      </w:r>
      <w:r>
        <w:rPr>
          <w:rFonts w:ascii="Times New Roman" w:eastAsia="Times New Roman" w:hAnsi="Times New Roman" w:cs="Times New Roman"/>
        </w:rPr>
        <w:t>Госавтоинспекции ОМВД России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району; </w:t>
      </w:r>
      <w:r>
        <w:rPr>
          <w:rFonts w:ascii="Times New Roman" w:eastAsia="Times New Roman" w:hAnsi="Times New Roman" w:cs="Times New Roman"/>
        </w:rPr>
        <w:t xml:space="preserve">выпиской из </w:t>
      </w:r>
      <w:r>
        <w:rPr>
          <w:rFonts w:ascii="Times New Roman" w:eastAsia="Times New Roman" w:hAnsi="Times New Roman" w:cs="Times New Roman"/>
        </w:rPr>
        <w:t>ЕГРИПа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А.А.; скриншотами экрана мобильного телефона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 и другими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Кодекса Российской Федерации об административных правонарушениях суд относит: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А.А.,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</w:rPr>
        <w:t>Дададжанов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по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в виде административного штрафа в минимальном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Дададжанова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Абдувахоба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Абдурахмоновича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пятьсот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УИН: </w:t>
      </w:r>
      <w:r>
        <w:rPr>
          <w:rFonts w:ascii="Times New Roman" w:eastAsia="Times New Roman" w:hAnsi="Times New Roman" w:cs="Times New Roman"/>
        </w:rPr>
        <w:t>0412365400135004872514180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CarMakeModelgrp-23rplc-17">
    <w:name w:val="cat-CarMakeModel grp-23 rplc-1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CarNumbergrp-24rplc-19">
    <w:name w:val="cat-CarNumber grp-2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